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17" w:rsidRDefault="00FD767B">
      <w:pPr>
        <w:rPr>
          <w:sz w:val="24"/>
          <w:szCs w:val="24"/>
        </w:rPr>
      </w:pPr>
      <w:r>
        <w:rPr>
          <w:sz w:val="24"/>
          <w:szCs w:val="24"/>
          <w:lang w:val="ro-RO"/>
        </w:rPr>
        <w:t>SERVICIUL TEHNIC</w:t>
      </w:r>
    </w:p>
    <w:p w:rsidR="002E6417" w:rsidRDefault="00FD767B">
      <w:r>
        <w:rPr>
          <w:sz w:val="24"/>
          <w:szCs w:val="24"/>
          <w:lang w:val="ro-RO"/>
        </w:rPr>
        <w:t xml:space="preserve">Nr.  </w:t>
      </w:r>
      <w:r w:rsidR="00585B4B">
        <w:rPr>
          <w:sz w:val="24"/>
          <w:szCs w:val="24"/>
          <w:lang w:val="ro-RO"/>
        </w:rPr>
        <w:t>21533</w:t>
      </w:r>
      <w:r>
        <w:rPr>
          <w:sz w:val="24"/>
          <w:szCs w:val="24"/>
          <w:lang w:val="ro-RO"/>
        </w:rPr>
        <w:t xml:space="preserve"> / </w:t>
      </w:r>
      <w:r w:rsidR="00585B4B">
        <w:rPr>
          <w:sz w:val="24"/>
          <w:szCs w:val="24"/>
          <w:lang w:val="ro-RO"/>
        </w:rPr>
        <w:t>03</w:t>
      </w:r>
      <w:r>
        <w:rPr>
          <w:sz w:val="24"/>
          <w:szCs w:val="24"/>
          <w:lang w:val="ro-RO"/>
        </w:rPr>
        <w:t>.0</w:t>
      </w:r>
      <w:r w:rsidR="00585B4B">
        <w:rPr>
          <w:sz w:val="24"/>
          <w:szCs w:val="24"/>
          <w:lang w:val="ro-RO"/>
        </w:rPr>
        <w:t>9</w:t>
      </w:r>
      <w:r>
        <w:rPr>
          <w:sz w:val="24"/>
          <w:szCs w:val="24"/>
          <w:lang w:val="ro-RO"/>
        </w:rPr>
        <w:t>.2019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 xml:space="preserve">              </w:t>
      </w:r>
      <w:r>
        <w:rPr>
          <w:b/>
          <w:sz w:val="28"/>
          <w:szCs w:val="28"/>
          <w:lang w:val="ro-RO"/>
        </w:rPr>
        <w:tab/>
      </w:r>
      <w:r w:rsidR="00585B4B">
        <w:rPr>
          <w:b/>
          <w:sz w:val="28"/>
          <w:szCs w:val="28"/>
          <w:lang w:val="ro-RO"/>
        </w:rPr>
        <w:t xml:space="preserve">    </w:t>
      </w:r>
      <w:r>
        <w:rPr>
          <w:b/>
          <w:sz w:val="24"/>
          <w:szCs w:val="24"/>
          <w:lang w:val="ro-RO"/>
        </w:rPr>
        <w:t>INIȚIATOR,</w:t>
      </w:r>
    </w:p>
    <w:p w:rsidR="002E6417" w:rsidRDefault="00FD767B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 </w:t>
      </w:r>
      <w:r w:rsidR="00585B4B">
        <w:rPr>
          <w:b/>
          <w:sz w:val="24"/>
          <w:szCs w:val="24"/>
          <w:lang w:val="ro-RO"/>
        </w:rPr>
        <w:t xml:space="preserve">                </w:t>
      </w:r>
      <w:r>
        <w:rPr>
          <w:b/>
          <w:sz w:val="24"/>
          <w:szCs w:val="24"/>
          <w:lang w:val="ro-RO"/>
        </w:rPr>
        <w:t xml:space="preserve">   PRIMAR</w:t>
      </w:r>
    </w:p>
    <w:p w:rsidR="002E6417" w:rsidRDefault="00FD767B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                    Ing. Morar Costan</w:t>
      </w:r>
    </w:p>
    <w:p w:rsidR="002E6417" w:rsidRDefault="002E6417">
      <w:pPr>
        <w:jc w:val="center"/>
        <w:rPr>
          <w:b/>
          <w:sz w:val="28"/>
          <w:szCs w:val="28"/>
          <w:lang w:val="ro-RO"/>
        </w:rPr>
      </w:pPr>
    </w:p>
    <w:p w:rsidR="002E6417" w:rsidRDefault="00FD767B">
      <w:pPr>
        <w:jc w:val="center"/>
      </w:pPr>
      <w:r>
        <w:rPr>
          <w:b/>
          <w:sz w:val="28"/>
          <w:szCs w:val="28"/>
          <w:lang w:val="ro-RO"/>
        </w:rPr>
        <w:t>REFERAT</w:t>
      </w:r>
    </w:p>
    <w:p w:rsidR="002E6417" w:rsidRDefault="002E6417">
      <w:pPr>
        <w:jc w:val="center"/>
        <w:rPr>
          <w:b/>
          <w:sz w:val="28"/>
          <w:szCs w:val="28"/>
          <w:lang w:val="ro-RO"/>
        </w:rPr>
      </w:pPr>
    </w:p>
    <w:p w:rsidR="00585B4B" w:rsidRPr="00585B4B" w:rsidRDefault="00585B4B" w:rsidP="00585B4B">
      <w:pPr>
        <w:jc w:val="center"/>
        <w:rPr>
          <w:b/>
          <w:sz w:val="24"/>
          <w:szCs w:val="24"/>
        </w:rPr>
      </w:pPr>
      <w:r w:rsidRPr="00585B4B">
        <w:rPr>
          <w:b/>
          <w:sz w:val="24"/>
          <w:szCs w:val="24"/>
        </w:rPr>
        <w:t>privind aprobarea documentației tehnico-economice pentru investiția</w:t>
      </w:r>
    </w:p>
    <w:p w:rsidR="00585B4B" w:rsidRPr="00585B4B" w:rsidRDefault="00585B4B" w:rsidP="00585B4B">
      <w:pPr>
        <w:jc w:val="center"/>
        <w:rPr>
          <w:b/>
          <w:sz w:val="24"/>
          <w:szCs w:val="24"/>
        </w:rPr>
      </w:pPr>
      <w:r w:rsidRPr="00585B4B">
        <w:rPr>
          <w:b/>
          <w:sz w:val="24"/>
          <w:szCs w:val="24"/>
        </w:rPr>
        <w:t>"Reabilitarea, modernizarea și dotarea căminului cultural din str. Dealul Viilor, nr. 14, municipiul Dej, județul Cluj"</w:t>
      </w:r>
    </w:p>
    <w:p w:rsidR="002E6417" w:rsidRDefault="002E6417">
      <w:pPr>
        <w:jc w:val="center"/>
        <w:rPr>
          <w:sz w:val="28"/>
          <w:szCs w:val="28"/>
          <w:lang w:val="ro-RO"/>
        </w:rPr>
      </w:pPr>
    </w:p>
    <w:p w:rsidR="002E6417" w:rsidRDefault="00585B4B">
      <w:pPr>
        <w:ind w:firstLine="720"/>
        <w:jc w:val="both"/>
      </w:pPr>
      <w:r>
        <w:rPr>
          <w:sz w:val="24"/>
          <w:szCs w:val="24"/>
          <w:lang w:val="ro-RO"/>
        </w:rPr>
        <w:t xml:space="preserve">     </w:t>
      </w:r>
      <w:r w:rsidR="00FD767B">
        <w:rPr>
          <w:sz w:val="24"/>
          <w:szCs w:val="24"/>
          <w:lang w:val="ro-RO"/>
        </w:rPr>
        <w:t>Având în vedere opo</w:t>
      </w:r>
      <w:r w:rsidR="00CD501A">
        <w:rPr>
          <w:sz w:val="24"/>
          <w:szCs w:val="24"/>
          <w:lang w:val="ro-RO"/>
        </w:rPr>
        <w:t xml:space="preserve">rtunitățile oferite </w:t>
      </w:r>
      <w:r w:rsidR="00FD767B">
        <w:rPr>
          <w:sz w:val="24"/>
          <w:szCs w:val="24"/>
          <w:lang w:val="ro-RO"/>
        </w:rPr>
        <w:t xml:space="preserve"> prin Ministerul Dezvoltării Regionale și Administrației Publice prin Compania Naţională de Investiţii “C.N.I.”</w:t>
      </w:r>
      <w:r w:rsidR="00FD767B">
        <w:rPr>
          <w:sz w:val="28"/>
          <w:szCs w:val="28"/>
          <w:lang w:val="ro-RO"/>
        </w:rPr>
        <w:t xml:space="preserve"> </w:t>
      </w:r>
      <w:r w:rsidR="00FD767B">
        <w:rPr>
          <w:sz w:val="24"/>
          <w:szCs w:val="24"/>
          <w:lang w:val="ro-RO"/>
        </w:rPr>
        <w:t>-  S.A, prin nenumărate a</w:t>
      </w:r>
      <w:r w:rsidR="00295B0A">
        <w:rPr>
          <w:sz w:val="24"/>
          <w:szCs w:val="24"/>
          <w:lang w:val="ro-RO"/>
        </w:rPr>
        <w:t xml:space="preserve">drese am solicitat și noi </w:t>
      </w:r>
      <w:r w:rsidR="00CD501A">
        <w:rPr>
          <w:sz w:val="24"/>
          <w:szCs w:val="24"/>
          <w:lang w:val="ro-RO"/>
        </w:rPr>
        <w:t>Reabilitarea,mo</w:t>
      </w:r>
      <w:r w:rsidR="00295B0A">
        <w:rPr>
          <w:sz w:val="24"/>
          <w:szCs w:val="24"/>
          <w:lang w:val="ro-RO"/>
        </w:rPr>
        <w:t>dernizarea</w:t>
      </w:r>
      <w:r w:rsidR="00CD501A">
        <w:rPr>
          <w:sz w:val="24"/>
          <w:szCs w:val="24"/>
          <w:lang w:val="ro-RO"/>
        </w:rPr>
        <w:t xml:space="preserve"> si dotarea </w:t>
      </w:r>
      <w:r w:rsidR="00ED130E">
        <w:rPr>
          <w:sz w:val="24"/>
          <w:szCs w:val="24"/>
          <w:lang w:val="ro-RO"/>
        </w:rPr>
        <w:t>Căminului</w:t>
      </w:r>
      <w:r w:rsidR="00CD501A">
        <w:rPr>
          <w:sz w:val="24"/>
          <w:szCs w:val="24"/>
          <w:lang w:val="ro-RO"/>
        </w:rPr>
        <w:t xml:space="preserve"> Cultural,</w:t>
      </w:r>
      <w:r w:rsidR="00ED130E">
        <w:rPr>
          <w:sz w:val="24"/>
          <w:szCs w:val="24"/>
          <w:lang w:val="ro-RO"/>
        </w:rPr>
        <w:t>str.</w:t>
      </w:r>
      <w:r w:rsidR="00CD501A">
        <w:rPr>
          <w:sz w:val="24"/>
          <w:szCs w:val="24"/>
          <w:lang w:val="ro-RO"/>
        </w:rPr>
        <w:t>,Dealul Viilor nr.14</w:t>
      </w:r>
      <w:r w:rsidR="00295B0A">
        <w:rPr>
          <w:sz w:val="24"/>
          <w:szCs w:val="24"/>
          <w:lang w:val="ro-RO"/>
        </w:rPr>
        <w:t xml:space="preserve"> </w:t>
      </w:r>
      <w:r w:rsidR="00CD501A">
        <w:rPr>
          <w:sz w:val="24"/>
          <w:szCs w:val="24"/>
          <w:lang w:val="ro-RO"/>
        </w:rPr>
        <w:t>Dej.</w:t>
      </w:r>
      <w:r w:rsidR="00FD767B">
        <w:rPr>
          <w:sz w:val="24"/>
          <w:szCs w:val="24"/>
          <w:lang w:val="ro-RO"/>
        </w:rPr>
        <w:t xml:space="preserve"> </w:t>
      </w:r>
    </w:p>
    <w:p w:rsidR="002E6417" w:rsidRDefault="00585B4B" w:rsidP="00585B4B">
      <w:pPr>
        <w:tabs>
          <w:tab w:val="left" w:pos="0"/>
          <w:tab w:val="left" w:pos="993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 w:rsidR="00FD767B">
        <w:rPr>
          <w:sz w:val="24"/>
          <w:szCs w:val="24"/>
          <w:lang w:val="ro-RO"/>
        </w:rPr>
        <w:t xml:space="preserve">Potrivit legii Compania Națională de Investiții ”CNI” S.A. desfășoară activități de interes public  sau social pe baza programelor în domeniul construcțiilor, aprobate de Ministerul Dezvoltării Regionale si Administrației Publice. </w:t>
      </w:r>
    </w:p>
    <w:p w:rsidR="00585B4B" w:rsidRPr="00022ACA" w:rsidRDefault="00585B4B" w:rsidP="00585B4B">
      <w:pPr>
        <w:jc w:val="both"/>
        <w:rPr>
          <w:rFonts w:eastAsia="Calibri"/>
          <w:sz w:val="24"/>
        </w:rPr>
      </w:pPr>
      <w:r>
        <w:rPr>
          <w:sz w:val="24"/>
          <w:szCs w:val="24"/>
          <w:lang w:val="ro-RO"/>
        </w:rPr>
        <w:tab/>
      </w:r>
      <w:r w:rsidRPr="00022ACA">
        <w:rPr>
          <w:sz w:val="24"/>
        </w:rPr>
        <w:t xml:space="preserve">Ținând cont de ordonanța Guvernului Nr. 16/19.08.2014 pentru completarea Ordonanței Guvernului Nr. 25/2001 privind înființarea Companiei Naționale de Investiții </w:t>
      </w:r>
      <w:r w:rsidRPr="00022ACA">
        <w:rPr>
          <w:rFonts w:eastAsia="Calibri"/>
          <w:sz w:val="24"/>
        </w:rPr>
        <w:t xml:space="preserve">"C.N.I." - S.A. </w:t>
      </w:r>
    </w:p>
    <w:p w:rsidR="00585B4B" w:rsidRPr="00022ACA" w:rsidRDefault="00585B4B" w:rsidP="00585B4B">
      <w:pPr>
        <w:ind w:firstLine="720"/>
        <w:jc w:val="both"/>
        <w:rPr>
          <w:rFonts w:eastAsia="Calibri"/>
          <w:sz w:val="24"/>
        </w:rPr>
      </w:pPr>
      <w:r w:rsidRPr="00022ACA">
        <w:rPr>
          <w:rFonts w:eastAsia="Calibri"/>
          <w:sz w:val="24"/>
        </w:rPr>
        <w:t>În temeiul art. 1 alin. (2), lit. d) coroborat cu art. 2 alin. (1), lit. d), art. 6 și art. 13 din</w:t>
      </w:r>
      <w:r w:rsidRPr="00022ACA">
        <w:rPr>
          <w:rFonts w:eastAsia="Calibri"/>
          <w:i/>
          <w:iCs/>
          <w:sz w:val="24"/>
        </w:rPr>
        <w:t xml:space="preserve"> Anexa 3 Programul național de construcții de interes public sau social </w:t>
      </w:r>
      <w:r w:rsidRPr="00022ACA">
        <w:rPr>
          <w:rFonts w:eastAsia="Calibri"/>
          <w:iCs/>
          <w:sz w:val="24"/>
        </w:rPr>
        <w:t xml:space="preserve">a </w:t>
      </w:r>
      <w:r w:rsidRPr="00022ACA">
        <w:rPr>
          <w:rFonts w:eastAsia="Calibri"/>
          <w:sz w:val="24"/>
        </w:rPr>
        <w:t>O.G. nr. 25/ 2001 privind înființarea Companiei Naționale de Investiții, cu modificările și completările ulterioare.</w:t>
      </w:r>
    </w:p>
    <w:p w:rsidR="00585B4B" w:rsidRPr="00022ACA" w:rsidRDefault="00585B4B" w:rsidP="00585B4B">
      <w:pPr>
        <w:jc w:val="both"/>
        <w:rPr>
          <w:rFonts w:eastAsia="Calibri"/>
          <w:sz w:val="24"/>
        </w:rPr>
      </w:pPr>
      <w:r w:rsidRPr="00022ACA">
        <w:rPr>
          <w:sz w:val="24"/>
        </w:rPr>
        <w:tab/>
      </w:r>
      <w:r w:rsidRPr="00022ACA">
        <w:rPr>
          <w:rFonts w:eastAsia="Calibri"/>
          <w:sz w:val="24"/>
        </w:rPr>
        <w:t>În temeiul art. 10 din H.G. nr. 907/2016</w:t>
      </w:r>
      <w:r w:rsidRPr="00022ACA">
        <w:rPr>
          <w:sz w:val="24"/>
        </w:rPr>
        <w:t xml:space="preserve"> privind etapele de elaborare şi conținutul-cadru al documentațiilor tehnico-economice aferente obiectivelor/proiectelor de investiții finanțate din fonduri publice,</w:t>
      </w:r>
      <w:r w:rsidRPr="00022ACA">
        <w:rPr>
          <w:rFonts w:eastAsia="Calibri"/>
          <w:sz w:val="24"/>
        </w:rPr>
        <w:t xml:space="preserve"> cu modificările și completările ulterioare. </w:t>
      </w:r>
    </w:p>
    <w:p w:rsidR="00585B4B" w:rsidRPr="00022ACA" w:rsidRDefault="00585B4B" w:rsidP="00585B4B">
      <w:pPr>
        <w:ind w:firstLine="720"/>
        <w:jc w:val="both"/>
        <w:rPr>
          <w:sz w:val="24"/>
        </w:rPr>
      </w:pPr>
      <w:r w:rsidRPr="00022ACA">
        <w:rPr>
          <w:rFonts w:eastAsia="Calibri"/>
          <w:sz w:val="24"/>
        </w:rPr>
        <w:t>În temeiul art. 129 alin. 7 lit. d),  art. 196 alin 1 lit. a), art. 139 alin 1 Ordonanța de Urgență Nr. 57/2019 privind Codul administrativ.</w:t>
      </w:r>
      <w:r w:rsidRPr="00022ACA">
        <w:rPr>
          <w:sz w:val="24"/>
        </w:rPr>
        <w:tab/>
      </w:r>
    </w:p>
    <w:p w:rsidR="00585B4B" w:rsidRPr="00585B4B" w:rsidRDefault="00585B4B" w:rsidP="00585B4B">
      <w:pPr>
        <w:jc w:val="both"/>
        <w:rPr>
          <w:b/>
          <w:sz w:val="24"/>
          <w:szCs w:val="24"/>
        </w:rPr>
      </w:pPr>
      <w:r>
        <w:rPr>
          <w:sz w:val="24"/>
          <w:szCs w:val="24"/>
          <w:lang w:val="ro-RO"/>
        </w:rPr>
        <w:t xml:space="preserve">             Prin prezentul referat solicităm aprobarea indicatorilor tehnico-economici necesari implementării investiției:</w:t>
      </w:r>
      <w:r w:rsidRPr="00585B4B">
        <w:rPr>
          <w:b/>
          <w:sz w:val="24"/>
          <w:szCs w:val="24"/>
        </w:rPr>
        <w:t xml:space="preserve"> </w:t>
      </w:r>
      <w:r w:rsidRPr="00585B4B">
        <w:rPr>
          <w:b/>
          <w:sz w:val="24"/>
          <w:szCs w:val="24"/>
        </w:rPr>
        <w:t>"Reabilitarea, modernizarea și dota</w:t>
      </w:r>
      <w:r>
        <w:rPr>
          <w:b/>
          <w:sz w:val="24"/>
          <w:szCs w:val="24"/>
        </w:rPr>
        <w:t xml:space="preserve">rea căminului cultural din str. </w:t>
      </w:r>
      <w:bookmarkStart w:id="0" w:name="_GoBack"/>
      <w:bookmarkEnd w:id="0"/>
      <w:r w:rsidRPr="00585B4B">
        <w:rPr>
          <w:b/>
          <w:sz w:val="24"/>
          <w:szCs w:val="24"/>
        </w:rPr>
        <w:t>Dealul Viilor, nr. 14, municipiul Dej, județul Cluj"</w:t>
      </w:r>
    </w:p>
    <w:p w:rsidR="00585B4B" w:rsidRPr="00ED130E" w:rsidRDefault="00585B4B" w:rsidP="00585B4B">
      <w:pPr>
        <w:tabs>
          <w:tab w:val="left" w:pos="0"/>
          <w:tab w:val="left" w:pos="993"/>
        </w:tabs>
        <w:jc w:val="both"/>
        <w:rPr>
          <w:sz w:val="24"/>
          <w:szCs w:val="24"/>
          <w:lang w:val="ro-RO"/>
        </w:rPr>
      </w:pPr>
    </w:p>
    <w:p w:rsidR="002E6417" w:rsidRDefault="00433F26">
      <w:pPr>
        <w:jc w:val="center"/>
      </w:pPr>
      <w:r>
        <w:rPr>
          <w:b/>
          <w:sz w:val="24"/>
          <w:szCs w:val="24"/>
          <w:lang w:val="ro-RO"/>
        </w:rPr>
        <w:t xml:space="preserve">Șef  </w:t>
      </w:r>
      <w:r w:rsidR="00FD767B">
        <w:rPr>
          <w:b/>
          <w:sz w:val="24"/>
          <w:szCs w:val="24"/>
          <w:lang w:val="ro-RO"/>
        </w:rPr>
        <w:t xml:space="preserve"> Serviciul  Tehnic</w:t>
      </w:r>
    </w:p>
    <w:p w:rsidR="002E6417" w:rsidRDefault="00FD767B">
      <w:pPr>
        <w:jc w:val="center"/>
      </w:pPr>
      <w:r>
        <w:rPr>
          <w:b/>
          <w:sz w:val="24"/>
          <w:szCs w:val="24"/>
          <w:lang w:val="ro-RO"/>
        </w:rPr>
        <w:t>Ing. Gherman Alexandru</w:t>
      </w:r>
    </w:p>
    <w:sectPr w:rsidR="002E6417">
      <w:headerReference w:type="default" r:id="rId8"/>
      <w:pgSz w:w="12240" w:h="15840"/>
      <w:pgMar w:top="1440" w:right="1440" w:bottom="1440" w:left="1440" w:header="720" w:footer="72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79" w:rsidRDefault="00E10379">
      <w:r>
        <w:separator/>
      </w:r>
    </w:p>
  </w:endnote>
  <w:endnote w:type="continuationSeparator" w:id="0">
    <w:p w:rsidR="00E10379" w:rsidRDefault="00E1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79" w:rsidRDefault="00E10379">
      <w:r>
        <w:separator/>
      </w:r>
    </w:p>
  </w:footnote>
  <w:footnote w:type="continuationSeparator" w:id="0">
    <w:p w:rsidR="00E10379" w:rsidRDefault="00E10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17" w:rsidRDefault="00FD767B">
    <w:pPr>
      <w:tabs>
        <w:tab w:val="center" w:pos="4320"/>
        <w:tab w:val="right" w:pos="8640"/>
      </w:tabs>
      <w:rPr>
        <w:lang w:val="pt-BR" w:eastAsia="nl-NL"/>
      </w:rPr>
    </w:pPr>
    <w:r>
      <w:rPr>
        <w:lang w:val="pt-BR" w:eastAsia="nl-NL"/>
      </w:rPr>
      <w:t xml:space="preserve">     </w:t>
    </w:r>
  </w:p>
  <w:tbl>
    <w:tblPr>
      <w:tblW w:w="9468" w:type="dxa"/>
      <w:tblInd w:w="109" w:type="dxa"/>
      <w:tblLook w:val="04A0" w:firstRow="1" w:lastRow="0" w:firstColumn="1" w:lastColumn="0" w:noHBand="0" w:noVBand="1"/>
    </w:tblPr>
    <w:tblGrid>
      <w:gridCol w:w="1459"/>
      <w:gridCol w:w="6620"/>
      <w:gridCol w:w="1389"/>
    </w:tblGrid>
    <w:tr w:rsidR="002E6417">
      <w:trPr>
        <w:trHeight w:val="1276"/>
      </w:trPr>
      <w:tc>
        <w:tcPr>
          <w:tcW w:w="1459" w:type="dxa"/>
          <w:shd w:val="clear" w:color="auto" w:fill="auto"/>
        </w:tcPr>
        <w:p w:rsidR="002E6417" w:rsidRDefault="00FD767B">
          <w:pPr>
            <w:rPr>
              <w:rFonts w:ascii="Bookman Old Style" w:eastAsia="Calibri" w:hAnsi="Bookman Old Style"/>
              <w:sz w:val="22"/>
              <w:szCs w:val="22"/>
              <w:lang w:val="ro-RO"/>
            </w:rPr>
          </w:pPr>
          <w:r>
            <w:rPr>
              <w:noProof/>
              <w:lang w:val="ro-RO"/>
            </w:rPr>
            <w:drawing>
              <wp:inline distT="0" distB="0" distL="0" distR="0">
                <wp:extent cx="568960" cy="781050"/>
                <wp:effectExtent l="0" t="0" r="0" b="0"/>
                <wp:docPr id="1" name="Imagine 3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3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96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0" w:type="dxa"/>
          <w:shd w:val="clear" w:color="auto" w:fill="auto"/>
          <w:vAlign w:val="center"/>
        </w:tcPr>
        <w:p w:rsidR="002E6417" w:rsidRDefault="00FD767B">
          <w:pPr>
            <w:rPr>
              <w:rFonts w:eastAsia="Calibri"/>
              <w:b/>
              <w:sz w:val="28"/>
              <w:szCs w:val="22"/>
              <w:lang w:val="ro-RO"/>
            </w:rPr>
          </w:pPr>
          <w:r>
            <w:rPr>
              <w:rFonts w:eastAsia="Calibri"/>
              <w:b/>
              <w:sz w:val="28"/>
              <w:szCs w:val="22"/>
              <w:lang w:val="ro-RO"/>
            </w:rPr>
            <w:t>ROMÂNIA</w:t>
          </w:r>
        </w:p>
        <w:p w:rsidR="002E6417" w:rsidRDefault="00FD767B">
          <w:pPr>
            <w:rPr>
              <w:rFonts w:eastAsia="Calibri"/>
              <w:b/>
              <w:sz w:val="28"/>
              <w:szCs w:val="22"/>
              <w:lang w:val="ro-RO"/>
            </w:rPr>
          </w:pPr>
          <w:r>
            <w:rPr>
              <w:rFonts w:eastAsia="Calibri"/>
              <w:b/>
              <w:sz w:val="28"/>
              <w:szCs w:val="22"/>
              <w:lang w:val="ro-RO"/>
            </w:rPr>
            <w:t>JUDEŢUL CLUJ</w:t>
          </w:r>
        </w:p>
        <w:p w:rsidR="002E6417" w:rsidRDefault="00FD767B">
          <w:pPr>
            <w:keepNext/>
            <w:outlineLvl w:val="0"/>
            <w:rPr>
              <w:rFonts w:ascii="Verdana" w:eastAsia="Calibri" w:hAnsi="Verdana" w:cs="Tahoma"/>
              <w:b/>
              <w:color w:val="333333"/>
              <w:sz w:val="22"/>
              <w:szCs w:val="22"/>
              <w:lang w:val="fr-FR"/>
            </w:rPr>
          </w:pPr>
          <w:r>
            <w:rPr>
              <w:rFonts w:eastAsia="Calibri"/>
              <w:b/>
              <w:color w:val="333333"/>
              <w:sz w:val="28"/>
              <w:szCs w:val="22"/>
              <w:lang w:val="fr-FR"/>
            </w:rPr>
            <w:t>MUNICIPIUL DEJ</w:t>
          </w:r>
        </w:p>
      </w:tc>
      <w:tc>
        <w:tcPr>
          <w:tcW w:w="1389" w:type="dxa"/>
          <w:shd w:val="clear" w:color="auto" w:fill="auto"/>
        </w:tcPr>
        <w:p w:rsidR="002E6417" w:rsidRDefault="002E6417">
          <w:pPr>
            <w:rPr>
              <w:rFonts w:ascii="Bookman Old Style" w:eastAsia="Calibri" w:hAnsi="Bookman Old Style"/>
              <w:sz w:val="22"/>
              <w:szCs w:val="22"/>
              <w:lang w:val="ro-RO"/>
            </w:rPr>
          </w:pPr>
        </w:p>
      </w:tc>
    </w:tr>
  </w:tbl>
  <w:p w:rsidR="002E6417" w:rsidRDefault="00FD767B">
    <w:pPr>
      <w:pBdr>
        <w:bottom w:val="single" w:sz="6" w:space="1" w:color="000000"/>
      </w:pBdr>
    </w:pPr>
    <w:r>
      <w:rPr>
        <w:color w:val="333333"/>
        <w:lang w:val="fr-FR"/>
      </w:rPr>
      <w:t xml:space="preserve">Str. 1 Mai nr. 2, Tel.: 0264/211790*, Fax 0264/212388, E-mail: </w:t>
    </w:r>
    <w:hyperlink r:id="rId2">
      <w:r>
        <w:rPr>
          <w:rStyle w:val="ListLabel13"/>
        </w:rPr>
        <w:t>primaria@dej.ro</w:t>
      </w:r>
    </w:hyperlink>
  </w:p>
  <w:p w:rsidR="002E6417" w:rsidRDefault="00FD767B">
    <w:pPr>
      <w:tabs>
        <w:tab w:val="center" w:pos="4320"/>
        <w:tab w:val="right" w:pos="8640"/>
      </w:tabs>
      <w:rPr>
        <w:lang w:val="pt-BR" w:eastAsia="nl-NL"/>
      </w:rPr>
    </w:pPr>
    <w:r>
      <w:rPr>
        <w:lang w:val="pt-BR" w:eastAsia="nl-NL"/>
      </w:rPr>
      <w:t xml:space="preserve">                 </w:t>
    </w:r>
    <w:r>
      <w:rPr>
        <w:lang w:eastAsia="nl-N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356"/>
    <w:multiLevelType w:val="hybridMultilevel"/>
    <w:tmpl w:val="B55650F8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11B42E6"/>
    <w:multiLevelType w:val="multilevel"/>
    <w:tmpl w:val="72800F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F5988"/>
    <w:multiLevelType w:val="multilevel"/>
    <w:tmpl w:val="074AEB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13C05"/>
    <w:multiLevelType w:val="multilevel"/>
    <w:tmpl w:val="B2A28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A7F483E"/>
    <w:multiLevelType w:val="multilevel"/>
    <w:tmpl w:val="6C4E661A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D94CE0"/>
    <w:multiLevelType w:val="hybridMultilevel"/>
    <w:tmpl w:val="C9AA2694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09D0DB7"/>
    <w:multiLevelType w:val="hybridMultilevel"/>
    <w:tmpl w:val="9620E50C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3641130"/>
    <w:multiLevelType w:val="hybridMultilevel"/>
    <w:tmpl w:val="ADD435F8"/>
    <w:lvl w:ilvl="0" w:tplc="05D4F36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17"/>
    <w:rsid w:val="000C6EFF"/>
    <w:rsid w:val="00237D44"/>
    <w:rsid w:val="00295B0A"/>
    <w:rsid w:val="002E6417"/>
    <w:rsid w:val="00433F26"/>
    <w:rsid w:val="00585B4B"/>
    <w:rsid w:val="007647D4"/>
    <w:rsid w:val="007A77E0"/>
    <w:rsid w:val="00881544"/>
    <w:rsid w:val="00AF432C"/>
    <w:rsid w:val="00B93E9C"/>
    <w:rsid w:val="00C415C7"/>
    <w:rsid w:val="00CD501A"/>
    <w:rsid w:val="00E10379"/>
    <w:rsid w:val="00ED130E"/>
    <w:rsid w:val="00FD1851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C22F0-4FE0-465B-9976-984DBA6C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CB"/>
    <w:rPr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D12ACB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qFormat/>
    <w:rsid w:val="00D12ACB"/>
    <w:pPr>
      <w:keepNext/>
      <w:jc w:val="center"/>
      <w:outlineLvl w:val="2"/>
    </w:pPr>
    <w:rPr>
      <w:b/>
      <w:sz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qFormat/>
    <w:rsid w:val="00D12ACB"/>
    <w:rPr>
      <w:sz w:val="24"/>
      <w:lang w:val="ro-RO" w:eastAsia="ro-RO"/>
    </w:rPr>
  </w:style>
  <w:style w:type="character" w:customStyle="1" w:styleId="Titlu3Caracter">
    <w:name w:val="Titlu 3 Caracter"/>
    <w:basedOn w:val="Fontdeparagrafimplicit"/>
    <w:link w:val="Titlu3"/>
    <w:qFormat/>
    <w:rsid w:val="00D12ACB"/>
    <w:rPr>
      <w:b/>
      <w:sz w:val="24"/>
    </w:rPr>
  </w:style>
  <w:style w:type="character" w:styleId="Accentuat">
    <w:name w:val="Emphasis"/>
    <w:basedOn w:val="Fontdeparagrafimplicit"/>
    <w:qFormat/>
    <w:rsid w:val="00D12ACB"/>
    <w:rPr>
      <w:i/>
      <w:iCs/>
    </w:rPr>
  </w:style>
  <w:style w:type="character" w:customStyle="1" w:styleId="AntetCaracter">
    <w:name w:val="Antet Caracter"/>
    <w:basedOn w:val="Fontdeparagrafimplicit"/>
    <w:link w:val="Antet"/>
    <w:uiPriority w:val="99"/>
    <w:qFormat/>
    <w:rsid w:val="00DE0CA7"/>
    <w:rPr>
      <w:lang w:eastAsia="ro-RO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DE0CA7"/>
    <w:rPr>
      <w:lang w:eastAsia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DE0CA7"/>
    <w:rPr>
      <w:rFonts w:ascii="Tahoma" w:hAnsi="Tahoma" w:cs="Tahoma"/>
      <w:sz w:val="16"/>
      <w:szCs w:val="16"/>
      <w:lang w:eastAsia="ro-RO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333333"/>
      <w:lang w:val="fr-FR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4">
    <w:name w:val="ListLabel 14"/>
    <w:qFormat/>
    <w:rPr>
      <w:rFonts w:cs="Times New Roman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color w:val="333333"/>
      <w:lang w:val="fr-FR"/>
    </w:rPr>
  </w:style>
  <w:style w:type="character" w:customStyle="1" w:styleId="ListLabel24">
    <w:name w:val="ListLabel 24"/>
    <w:qFormat/>
    <w:rPr>
      <w:rFonts w:cs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color w:val="333333"/>
      <w:lang w:val="fr-FR"/>
    </w:rPr>
  </w:style>
  <w:style w:type="character" w:customStyle="1" w:styleId="ListLabel34">
    <w:name w:val="ListLabel 34"/>
    <w:qFormat/>
    <w:rPr>
      <w:rFonts w:cs="Times New Roman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color w:val="333333"/>
      <w:lang w:val="fr-FR"/>
    </w:rPr>
  </w:style>
  <w:style w:type="character" w:customStyle="1" w:styleId="ListLabel44">
    <w:name w:val="ListLabel 44"/>
    <w:qFormat/>
    <w:rPr>
      <w:rFonts w:cs="Times New Roman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color w:val="333333"/>
      <w:lang w:val="fr-FR"/>
    </w:rPr>
  </w:style>
  <w:style w:type="character" w:customStyle="1" w:styleId="ListLabel54">
    <w:name w:val="ListLabel 54"/>
    <w:qFormat/>
    <w:rPr>
      <w:rFonts w:cs="Times New Roman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color w:val="333333"/>
      <w:lang w:val="fr-FR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ntet">
    <w:name w:val="header"/>
    <w:basedOn w:val="Normal"/>
    <w:link w:val="AntetCaracter"/>
    <w:uiPriority w:val="99"/>
    <w:unhideWhenUsed/>
    <w:rsid w:val="00DE0CA7"/>
    <w:pPr>
      <w:tabs>
        <w:tab w:val="center" w:pos="4680"/>
        <w:tab w:val="right" w:pos="9360"/>
      </w:tabs>
    </w:pPr>
  </w:style>
  <w:style w:type="paragraph" w:styleId="Subsol">
    <w:name w:val="footer"/>
    <w:basedOn w:val="Normal"/>
    <w:link w:val="SubsolCaracter"/>
    <w:uiPriority w:val="99"/>
    <w:unhideWhenUsed/>
    <w:rsid w:val="00DE0CA7"/>
    <w:pPr>
      <w:tabs>
        <w:tab w:val="center" w:pos="4680"/>
        <w:tab w:val="right" w:pos="9360"/>
      </w:tabs>
    </w:p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DE0CA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E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FA8F-E95A-49E1-AB85-7495052B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Muresan</dc:creator>
  <cp:lastModifiedBy>Constantin Pop</cp:lastModifiedBy>
  <cp:revision>2</cp:revision>
  <cp:lastPrinted>2019-06-28T11:17:00Z</cp:lastPrinted>
  <dcterms:created xsi:type="dcterms:W3CDTF">2019-09-03T10:14:00Z</dcterms:created>
  <dcterms:modified xsi:type="dcterms:W3CDTF">2019-09-03T10:14:00Z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